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AF" w:rsidRPr="00BD2EA3" w:rsidRDefault="002B7925">
      <w:pPr>
        <w:jc w:val="center"/>
        <w:rPr>
          <w:b/>
          <w:bCs/>
          <w:sz w:val="44"/>
          <w:szCs w:val="44"/>
        </w:rPr>
      </w:pPr>
      <w:r w:rsidRPr="00BD2EA3">
        <w:rPr>
          <w:rFonts w:hint="eastAsia"/>
          <w:b/>
          <w:bCs/>
          <w:sz w:val="44"/>
          <w:szCs w:val="44"/>
        </w:rPr>
        <w:t>石河子大学分析测试中心</w:t>
      </w:r>
    </w:p>
    <w:p w:rsidR="00894FAF" w:rsidRPr="00BD2EA3" w:rsidRDefault="00BD2EA3" w:rsidP="00055087">
      <w:pPr>
        <w:jc w:val="center"/>
        <w:rPr>
          <w:b/>
          <w:bCs/>
          <w:sz w:val="36"/>
          <w:szCs w:val="36"/>
        </w:rPr>
      </w:pPr>
      <w:r w:rsidRPr="00BD2EA3">
        <w:rPr>
          <w:rFonts w:hint="eastAsia"/>
          <w:b/>
          <w:bCs/>
          <w:sz w:val="36"/>
          <w:szCs w:val="36"/>
        </w:rPr>
        <w:t>（</w:t>
      </w:r>
      <w:r w:rsidR="00404F9A">
        <w:rPr>
          <w:rFonts w:hint="eastAsia"/>
          <w:b/>
          <w:bCs/>
          <w:sz w:val="36"/>
          <w:szCs w:val="36"/>
        </w:rPr>
        <w:t>全自动氨基酸分析仪</w:t>
      </w:r>
      <w:r>
        <w:rPr>
          <w:rFonts w:hint="eastAsia"/>
          <w:b/>
          <w:bCs/>
          <w:sz w:val="36"/>
          <w:szCs w:val="36"/>
        </w:rPr>
        <w:t>）</w:t>
      </w:r>
      <w:r w:rsidR="002B7925" w:rsidRPr="00BD2EA3">
        <w:rPr>
          <w:rFonts w:hint="eastAsia"/>
          <w:b/>
          <w:bCs/>
          <w:sz w:val="36"/>
          <w:szCs w:val="36"/>
        </w:rPr>
        <w:t>样</w:t>
      </w:r>
      <w:r w:rsidR="002B7925" w:rsidRPr="00BD2EA3">
        <w:rPr>
          <w:rFonts w:hint="eastAsia"/>
          <w:b/>
          <w:bCs/>
          <w:sz w:val="36"/>
          <w:szCs w:val="36"/>
        </w:rPr>
        <w:t xml:space="preserve">  </w:t>
      </w:r>
      <w:r w:rsidR="002B7925" w:rsidRPr="00BD2EA3">
        <w:rPr>
          <w:rFonts w:hint="eastAsia"/>
          <w:b/>
          <w:bCs/>
          <w:sz w:val="36"/>
          <w:szCs w:val="36"/>
        </w:rPr>
        <w:t>品</w:t>
      </w:r>
      <w:r w:rsidR="002B7925" w:rsidRPr="00BD2EA3">
        <w:rPr>
          <w:rFonts w:hint="eastAsia"/>
          <w:b/>
          <w:bCs/>
          <w:sz w:val="36"/>
          <w:szCs w:val="36"/>
        </w:rPr>
        <w:t xml:space="preserve">  </w:t>
      </w:r>
      <w:r w:rsidR="002B7925" w:rsidRPr="00BD2EA3">
        <w:rPr>
          <w:rFonts w:hint="eastAsia"/>
          <w:b/>
          <w:bCs/>
          <w:sz w:val="36"/>
          <w:szCs w:val="36"/>
        </w:rPr>
        <w:t>送</w:t>
      </w:r>
      <w:r w:rsidR="002B7925" w:rsidRPr="00BD2EA3">
        <w:rPr>
          <w:rFonts w:hint="eastAsia"/>
          <w:b/>
          <w:bCs/>
          <w:sz w:val="36"/>
          <w:szCs w:val="36"/>
        </w:rPr>
        <w:t xml:space="preserve">  </w:t>
      </w:r>
      <w:r w:rsidR="002B7925" w:rsidRPr="00BD2EA3">
        <w:rPr>
          <w:rFonts w:hint="eastAsia"/>
          <w:b/>
          <w:bCs/>
          <w:sz w:val="36"/>
          <w:szCs w:val="36"/>
        </w:rPr>
        <w:t>检</w:t>
      </w:r>
      <w:r w:rsidR="002B7925" w:rsidRPr="00BD2EA3">
        <w:rPr>
          <w:rFonts w:hint="eastAsia"/>
          <w:b/>
          <w:bCs/>
          <w:sz w:val="36"/>
          <w:szCs w:val="36"/>
        </w:rPr>
        <w:t xml:space="preserve">  </w:t>
      </w:r>
      <w:r w:rsidR="002B7925" w:rsidRPr="00BD2EA3">
        <w:rPr>
          <w:rFonts w:hint="eastAsia"/>
          <w:b/>
          <w:bCs/>
          <w:sz w:val="36"/>
          <w:szCs w:val="36"/>
        </w:rPr>
        <w:t>单</w:t>
      </w:r>
      <w:r w:rsidR="002B7925" w:rsidRPr="00BD2EA3">
        <w:rPr>
          <w:rFonts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
        <w:gridCol w:w="2694"/>
        <w:gridCol w:w="258"/>
        <w:gridCol w:w="1868"/>
        <w:gridCol w:w="2894"/>
      </w:tblGrid>
      <w:tr w:rsidR="00894FAF" w:rsidTr="00055087">
        <w:trPr>
          <w:trHeight w:val="613"/>
        </w:trPr>
        <w:tc>
          <w:tcPr>
            <w:tcW w:w="1668" w:type="dxa"/>
            <w:vAlign w:val="center"/>
          </w:tcPr>
          <w:p w:rsidR="00894FAF" w:rsidRDefault="00055087">
            <w:pPr>
              <w:jc w:val="center"/>
              <w:rPr>
                <w:sz w:val="24"/>
              </w:rPr>
            </w:pPr>
            <w:r>
              <w:rPr>
                <w:rFonts w:hint="eastAsia"/>
                <w:sz w:val="24"/>
              </w:rPr>
              <w:t>送样人姓名</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rFonts w:hint="eastAsia"/>
                <w:sz w:val="24"/>
              </w:rPr>
              <w:t>导师姓名</w:t>
            </w:r>
          </w:p>
        </w:tc>
        <w:tc>
          <w:tcPr>
            <w:tcW w:w="2894" w:type="dxa"/>
            <w:vAlign w:val="center"/>
          </w:tcPr>
          <w:p w:rsidR="00894FAF" w:rsidRDefault="00894FAF">
            <w:pPr>
              <w:jc w:val="center"/>
              <w:rPr>
                <w:sz w:val="24"/>
              </w:rPr>
            </w:pPr>
          </w:p>
        </w:tc>
      </w:tr>
      <w:tr w:rsidR="00894FAF" w:rsidTr="00055087">
        <w:trPr>
          <w:trHeight w:val="593"/>
        </w:trPr>
        <w:tc>
          <w:tcPr>
            <w:tcW w:w="1668" w:type="dxa"/>
            <w:vAlign w:val="center"/>
          </w:tcPr>
          <w:p w:rsidR="00894FAF" w:rsidRDefault="00055087">
            <w:pPr>
              <w:jc w:val="center"/>
              <w:rPr>
                <w:sz w:val="24"/>
              </w:rPr>
            </w:pPr>
            <w:r>
              <w:rPr>
                <w:rFonts w:hint="eastAsia"/>
                <w:sz w:val="24"/>
              </w:rPr>
              <w:t>样品名称</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rFonts w:hint="eastAsia"/>
                <w:sz w:val="24"/>
              </w:rPr>
              <w:t>样品状态</w:t>
            </w:r>
          </w:p>
        </w:tc>
        <w:tc>
          <w:tcPr>
            <w:tcW w:w="2894" w:type="dxa"/>
            <w:vAlign w:val="center"/>
          </w:tcPr>
          <w:p w:rsidR="00894FAF" w:rsidRDefault="00894FAF">
            <w:pPr>
              <w:jc w:val="center"/>
              <w:rPr>
                <w:sz w:val="24"/>
              </w:rPr>
            </w:pPr>
          </w:p>
        </w:tc>
      </w:tr>
      <w:tr w:rsidR="00894FAF" w:rsidTr="00055087">
        <w:trPr>
          <w:trHeight w:val="593"/>
        </w:trPr>
        <w:tc>
          <w:tcPr>
            <w:tcW w:w="1668" w:type="dxa"/>
            <w:vAlign w:val="center"/>
          </w:tcPr>
          <w:p w:rsidR="00894FAF" w:rsidRDefault="00055087" w:rsidP="00055087">
            <w:pPr>
              <w:jc w:val="center"/>
              <w:rPr>
                <w:sz w:val="24"/>
              </w:rPr>
            </w:pPr>
            <w:r>
              <w:rPr>
                <w:rFonts w:hint="eastAsia"/>
                <w:sz w:val="24"/>
              </w:rPr>
              <w:t>样品数量</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sz w:val="24"/>
              </w:rPr>
              <w:t>检测项目</w:t>
            </w:r>
          </w:p>
        </w:tc>
        <w:tc>
          <w:tcPr>
            <w:tcW w:w="2894" w:type="dxa"/>
            <w:vAlign w:val="center"/>
          </w:tcPr>
          <w:p w:rsidR="00894FAF" w:rsidRDefault="00894FAF">
            <w:pPr>
              <w:jc w:val="center"/>
              <w:rPr>
                <w:sz w:val="24"/>
              </w:rPr>
            </w:pPr>
          </w:p>
        </w:tc>
      </w:tr>
      <w:tr w:rsidR="00913F32" w:rsidTr="00055087">
        <w:trPr>
          <w:trHeight w:val="593"/>
        </w:trPr>
        <w:tc>
          <w:tcPr>
            <w:tcW w:w="1668" w:type="dxa"/>
            <w:vAlign w:val="center"/>
          </w:tcPr>
          <w:p w:rsidR="00913F32" w:rsidRDefault="00913F32" w:rsidP="00055087">
            <w:pPr>
              <w:jc w:val="center"/>
              <w:rPr>
                <w:sz w:val="24"/>
              </w:rPr>
            </w:pPr>
            <w:r>
              <w:rPr>
                <w:rFonts w:hint="eastAsia"/>
                <w:sz w:val="24"/>
              </w:rPr>
              <w:t>联系电话</w:t>
            </w:r>
          </w:p>
        </w:tc>
        <w:tc>
          <w:tcPr>
            <w:tcW w:w="2835" w:type="dxa"/>
            <w:gridSpan w:val="2"/>
            <w:vAlign w:val="center"/>
          </w:tcPr>
          <w:p w:rsidR="00913F32" w:rsidRDefault="00913F32">
            <w:pPr>
              <w:jc w:val="center"/>
              <w:rPr>
                <w:sz w:val="24"/>
              </w:rPr>
            </w:pPr>
          </w:p>
        </w:tc>
        <w:tc>
          <w:tcPr>
            <w:tcW w:w="2126" w:type="dxa"/>
            <w:gridSpan w:val="2"/>
            <w:vAlign w:val="center"/>
          </w:tcPr>
          <w:p w:rsidR="00913F32" w:rsidRDefault="00913F32">
            <w:pPr>
              <w:jc w:val="center"/>
              <w:rPr>
                <w:sz w:val="24"/>
              </w:rPr>
            </w:pPr>
            <w:r>
              <w:rPr>
                <w:sz w:val="24"/>
              </w:rPr>
              <w:t>邮</w:t>
            </w:r>
            <w:r w:rsidR="008A4627">
              <w:rPr>
                <w:rFonts w:hint="eastAsia"/>
                <w:sz w:val="24"/>
              </w:rPr>
              <w:t xml:space="preserve">    </w:t>
            </w:r>
            <w:r>
              <w:rPr>
                <w:sz w:val="24"/>
              </w:rPr>
              <w:t>箱</w:t>
            </w:r>
          </w:p>
        </w:tc>
        <w:tc>
          <w:tcPr>
            <w:tcW w:w="2894" w:type="dxa"/>
            <w:vAlign w:val="center"/>
          </w:tcPr>
          <w:p w:rsidR="00913F32" w:rsidRDefault="00913F32">
            <w:pPr>
              <w:jc w:val="center"/>
              <w:rPr>
                <w:sz w:val="24"/>
              </w:rPr>
            </w:pPr>
          </w:p>
        </w:tc>
      </w:tr>
      <w:tr w:rsidR="00913F32" w:rsidTr="00913F32">
        <w:trPr>
          <w:trHeight w:val="593"/>
        </w:trPr>
        <w:tc>
          <w:tcPr>
            <w:tcW w:w="1668" w:type="dxa"/>
            <w:vAlign w:val="center"/>
          </w:tcPr>
          <w:p w:rsidR="00913F32" w:rsidRPr="00913F32" w:rsidRDefault="00913F32" w:rsidP="00913F32">
            <w:pPr>
              <w:jc w:val="center"/>
              <w:rPr>
                <w:sz w:val="24"/>
              </w:rPr>
            </w:pPr>
            <w:r w:rsidRPr="00913F32">
              <w:rPr>
                <w:rFonts w:hint="eastAsia"/>
                <w:sz w:val="24"/>
              </w:rPr>
              <w:t>样品处理</w:t>
            </w:r>
          </w:p>
        </w:tc>
        <w:tc>
          <w:tcPr>
            <w:tcW w:w="7855" w:type="dxa"/>
            <w:gridSpan w:val="5"/>
            <w:vAlign w:val="center"/>
          </w:tcPr>
          <w:p w:rsidR="00913F32" w:rsidRPr="00913F32" w:rsidRDefault="00913F32" w:rsidP="00913F32">
            <w:pPr>
              <w:rPr>
                <w:sz w:val="24"/>
              </w:rPr>
            </w:pPr>
            <w:bookmarkStart w:id="0" w:name="CheckBox21"/>
            <w:r w:rsidRPr="00913F32">
              <w:rPr>
                <w:rFonts w:ascii="宋体" w:hAnsi="宋体" w:cs="宋体" w:hint="eastAsia"/>
                <w:sz w:val="24"/>
              </w:rPr>
              <w:t>□保留</w:t>
            </w:r>
            <w:r w:rsidRPr="00AB6D9B">
              <w:rPr>
                <w:sz w:val="24"/>
              </w:rPr>
              <w:t>3</w:t>
            </w:r>
            <w:r w:rsidRPr="00913F32">
              <w:rPr>
                <w:rFonts w:ascii="宋体" w:hAnsi="宋体" w:cs="宋体" w:hint="eastAsia"/>
                <w:sz w:val="24"/>
              </w:rPr>
              <w:t>个工作日后销毁</w:t>
            </w:r>
            <w:bookmarkEnd w:id="0"/>
            <w:r>
              <w:rPr>
                <w:rFonts w:ascii="宋体" w:hAnsi="宋体" w:cs="宋体" w:hint="eastAsia"/>
                <w:sz w:val="24"/>
              </w:rPr>
              <w:t xml:space="preserve">         </w:t>
            </w:r>
            <w:r w:rsidRPr="00913F32">
              <w:rPr>
                <w:rFonts w:ascii="宋体" w:hAnsi="宋体" w:cs="宋体" w:hint="eastAsia"/>
                <w:sz w:val="24"/>
              </w:rPr>
              <w:t>□样品回收（自取）</w:t>
            </w:r>
          </w:p>
        </w:tc>
      </w:tr>
      <w:tr w:rsidR="00913F32" w:rsidTr="00BD2EA3">
        <w:trPr>
          <w:trHeight w:val="4500"/>
        </w:trPr>
        <w:tc>
          <w:tcPr>
            <w:tcW w:w="9523" w:type="dxa"/>
            <w:gridSpan w:val="6"/>
          </w:tcPr>
          <w:p w:rsidR="00751B94" w:rsidRPr="00B705A9" w:rsidRDefault="00913F32" w:rsidP="00751B94">
            <w:pPr>
              <w:rPr>
                <w:b/>
                <w:sz w:val="28"/>
                <w:szCs w:val="28"/>
              </w:rPr>
            </w:pPr>
            <w:r w:rsidRPr="00B705A9">
              <w:rPr>
                <w:rFonts w:hint="eastAsia"/>
                <w:b/>
                <w:sz w:val="28"/>
                <w:szCs w:val="28"/>
              </w:rPr>
              <w:t>送样须知：</w:t>
            </w:r>
          </w:p>
          <w:p w:rsidR="004D2F22" w:rsidRPr="00751B94" w:rsidRDefault="004D2F22" w:rsidP="00751B94">
            <w:pPr>
              <w:pStyle w:val="a5"/>
              <w:numPr>
                <w:ilvl w:val="0"/>
                <w:numId w:val="2"/>
              </w:numPr>
              <w:spacing w:line="440" w:lineRule="exact"/>
              <w:ind w:left="357" w:firstLineChars="0" w:hanging="357"/>
              <w:rPr>
                <w:rFonts w:hAnsi="微软雅黑" w:cs="宋体"/>
                <w:color w:val="333333"/>
                <w:kern w:val="0"/>
                <w:sz w:val="24"/>
              </w:rPr>
            </w:pPr>
            <w:r w:rsidRPr="000E2D6F">
              <w:rPr>
                <w:rFonts w:hAnsi="微软雅黑" w:cs="宋体" w:hint="eastAsia"/>
                <w:color w:val="333333"/>
                <w:kern w:val="0"/>
                <w:sz w:val="24"/>
              </w:rPr>
              <w:t>样品为含有蛋白质固体或水溶液</w:t>
            </w:r>
            <w:r w:rsidR="00AB6D9B">
              <w:rPr>
                <w:rFonts w:hAnsi="微软雅黑" w:cs="宋体" w:hint="eastAsia"/>
                <w:color w:val="333333"/>
                <w:kern w:val="0"/>
                <w:sz w:val="24"/>
              </w:rPr>
              <w:t>，</w:t>
            </w:r>
            <w:r w:rsidRPr="000E2D6F">
              <w:rPr>
                <w:rFonts w:hAnsi="微软雅黑" w:cs="宋体" w:hint="eastAsia"/>
                <w:color w:val="333333"/>
                <w:kern w:val="0"/>
                <w:sz w:val="24"/>
              </w:rPr>
              <w:t>固体样品需粉碎过</w:t>
            </w:r>
            <w:r w:rsidRPr="00751B94">
              <w:rPr>
                <w:rFonts w:hAnsi="微软雅黑" w:cs="宋体" w:hint="eastAsia"/>
                <w:color w:val="333333"/>
                <w:kern w:val="0"/>
                <w:sz w:val="24"/>
              </w:rPr>
              <w:t>60</w:t>
            </w:r>
            <w:r w:rsidRPr="000E2D6F">
              <w:rPr>
                <w:rFonts w:hAnsi="微软雅黑" w:cs="宋体" w:hint="eastAsia"/>
                <w:color w:val="333333"/>
                <w:kern w:val="0"/>
                <w:sz w:val="24"/>
              </w:rPr>
              <w:t>目筛，以保证样品均匀</w:t>
            </w:r>
            <w:r>
              <w:rPr>
                <w:rFonts w:hAnsi="微软雅黑" w:cs="宋体" w:hint="eastAsia"/>
                <w:color w:val="333333"/>
                <w:kern w:val="0"/>
                <w:sz w:val="24"/>
              </w:rPr>
              <w:t>；</w:t>
            </w:r>
          </w:p>
          <w:p w:rsidR="00D764AD" w:rsidRPr="00D764AD" w:rsidRDefault="004D2F22" w:rsidP="00751B94">
            <w:pPr>
              <w:pStyle w:val="a5"/>
              <w:numPr>
                <w:ilvl w:val="0"/>
                <w:numId w:val="2"/>
              </w:numPr>
              <w:spacing w:line="440" w:lineRule="exact"/>
              <w:ind w:left="357" w:firstLineChars="0" w:hanging="357"/>
              <w:rPr>
                <w:sz w:val="24"/>
              </w:rPr>
            </w:pPr>
            <w:r w:rsidRPr="000E2D6F">
              <w:rPr>
                <w:rFonts w:hAnsi="微软雅黑" w:cs="宋体" w:hint="eastAsia"/>
                <w:color w:val="333333"/>
                <w:kern w:val="0"/>
                <w:sz w:val="24"/>
              </w:rPr>
              <w:t>蛋白质至少</w:t>
            </w:r>
            <w:r w:rsidRPr="000E2D6F">
              <w:rPr>
                <w:rFonts w:cs="宋体" w:hint="eastAsia"/>
                <w:color w:val="333333"/>
                <w:kern w:val="0"/>
                <w:sz w:val="24"/>
              </w:rPr>
              <w:t>1mg</w:t>
            </w:r>
            <w:r>
              <w:rPr>
                <w:rFonts w:cs="宋体" w:hint="eastAsia"/>
                <w:color w:val="333333"/>
                <w:kern w:val="0"/>
                <w:sz w:val="24"/>
              </w:rPr>
              <w:t>，</w:t>
            </w:r>
            <w:r w:rsidRPr="000E2D6F">
              <w:rPr>
                <w:rFonts w:hAnsi="微软雅黑" w:cs="宋体" w:hint="eastAsia"/>
                <w:color w:val="333333"/>
                <w:kern w:val="0"/>
                <w:sz w:val="24"/>
              </w:rPr>
              <w:t>溶液样品至少提供</w:t>
            </w:r>
            <w:r w:rsidR="00AB6D9B">
              <w:rPr>
                <w:rFonts w:cs="宋体" w:hint="eastAsia"/>
                <w:color w:val="333333"/>
                <w:kern w:val="0"/>
                <w:sz w:val="24"/>
              </w:rPr>
              <w:t>1.5m</w:t>
            </w:r>
            <w:r w:rsidRPr="00FD1B41">
              <w:rPr>
                <w:color w:val="333333"/>
                <w:kern w:val="0"/>
                <w:sz w:val="24"/>
              </w:rPr>
              <w:t>L</w:t>
            </w:r>
            <w:r w:rsidRPr="000E2D6F">
              <w:rPr>
                <w:rFonts w:hAnsi="微软雅黑" w:cs="宋体" w:hint="eastAsia"/>
                <w:color w:val="333333"/>
                <w:kern w:val="0"/>
                <w:sz w:val="24"/>
              </w:rPr>
              <w:t>，其中蛋白质至少</w:t>
            </w:r>
            <w:r w:rsidRPr="000E2D6F">
              <w:rPr>
                <w:rFonts w:cs="宋体" w:hint="eastAsia"/>
                <w:color w:val="333333"/>
                <w:kern w:val="0"/>
                <w:sz w:val="24"/>
              </w:rPr>
              <w:t>0.1mg/mL</w:t>
            </w:r>
            <w:r w:rsidR="00D764AD">
              <w:rPr>
                <w:rFonts w:cs="宋体" w:hint="eastAsia"/>
                <w:color w:val="333333"/>
                <w:kern w:val="0"/>
                <w:sz w:val="24"/>
              </w:rPr>
              <w:t>，</w:t>
            </w:r>
            <w:r w:rsidR="00D764AD" w:rsidRPr="00AB6D9B">
              <w:rPr>
                <w:rFonts w:hAnsi="微软雅黑" w:cs="宋体" w:hint="eastAsia"/>
                <w:b/>
                <w:color w:val="333333"/>
                <w:kern w:val="0"/>
                <w:sz w:val="24"/>
              </w:rPr>
              <w:t>每种氨基酸含量在</w:t>
            </w:r>
            <w:r w:rsidR="00AB6D9B" w:rsidRPr="00AB6D9B">
              <w:rPr>
                <w:rFonts w:cs="宋体" w:hint="eastAsia"/>
                <w:b/>
                <w:color w:val="333333"/>
                <w:kern w:val="0"/>
                <w:sz w:val="24"/>
              </w:rPr>
              <w:t>2</w:t>
            </w:r>
            <w:r w:rsidR="00D764AD" w:rsidRPr="00AB6D9B">
              <w:rPr>
                <w:rFonts w:cs="宋体" w:hint="eastAsia"/>
                <w:b/>
                <w:color w:val="333333"/>
                <w:kern w:val="0"/>
                <w:sz w:val="24"/>
              </w:rPr>
              <w:t>0-</w:t>
            </w:r>
            <w:r w:rsidR="00AB6D9B" w:rsidRPr="00AB6D9B">
              <w:rPr>
                <w:rFonts w:cs="宋体" w:hint="eastAsia"/>
                <w:b/>
                <w:color w:val="333333"/>
                <w:kern w:val="0"/>
                <w:sz w:val="24"/>
              </w:rPr>
              <w:t>5</w:t>
            </w:r>
            <w:r w:rsidR="00D764AD" w:rsidRPr="00AB6D9B">
              <w:rPr>
                <w:rFonts w:cs="宋体" w:hint="eastAsia"/>
                <w:b/>
                <w:color w:val="333333"/>
                <w:kern w:val="0"/>
                <w:sz w:val="24"/>
              </w:rPr>
              <w:t>00nmol/mL</w:t>
            </w:r>
            <w:r w:rsidR="00AB6D9B" w:rsidRPr="00AB6D9B">
              <w:rPr>
                <w:rFonts w:cs="宋体" w:hint="eastAsia"/>
                <w:b/>
                <w:color w:val="333333"/>
                <w:kern w:val="0"/>
                <w:sz w:val="24"/>
              </w:rPr>
              <w:t>，不可超过</w:t>
            </w:r>
            <w:r w:rsidR="00AB6D9B" w:rsidRPr="00AB6D9B">
              <w:rPr>
                <w:rFonts w:cs="宋体" w:hint="eastAsia"/>
                <w:b/>
                <w:color w:val="333333"/>
                <w:kern w:val="0"/>
                <w:sz w:val="24"/>
              </w:rPr>
              <w:t>500nmol/mL</w:t>
            </w:r>
            <w:r w:rsidR="00D764AD">
              <w:rPr>
                <w:rFonts w:cs="宋体" w:hint="eastAsia"/>
                <w:color w:val="333333"/>
                <w:kern w:val="0"/>
                <w:sz w:val="24"/>
              </w:rPr>
              <w:t>；</w:t>
            </w:r>
          </w:p>
          <w:p w:rsidR="00D764AD" w:rsidRPr="00D764AD" w:rsidRDefault="004D2F22" w:rsidP="00751B94">
            <w:pPr>
              <w:pStyle w:val="a5"/>
              <w:numPr>
                <w:ilvl w:val="0"/>
                <w:numId w:val="2"/>
              </w:numPr>
              <w:spacing w:line="440" w:lineRule="exact"/>
              <w:ind w:left="357" w:firstLineChars="0" w:hanging="357"/>
              <w:rPr>
                <w:sz w:val="24"/>
              </w:rPr>
            </w:pPr>
            <w:r w:rsidRPr="000E2D6F">
              <w:rPr>
                <w:rFonts w:hAnsi="微软雅黑" w:cs="宋体" w:hint="eastAsia"/>
                <w:color w:val="333333"/>
                <w:kern w:val="0"/>
                <w:sz w:val="24"/>
              </w:rPr>
              <w:t>处理样品</w:t>
            </w:r>
            <w:r w:rsidR="00AB6D9B">
              <w:rPr>
                <w:rFonts w:hAnsi="微软雅黑" w:cs="宋体" w:hint="eastAsia"/>
                <w:color w:val="333333"/>
                <w:kern w:val="0"/>
                <w:sz w:val="24"/>
              </w:rPr>
              <w:t>时</w:t>
            </w:r>
            <w:r w:rsidRPr="000E2D6F">
              <w:rPr>
                <w:rFonts w:hAnsi="微软雅黑" w:cs="宋体" w:hint="eastAsia"/>
                <w:color w:val="333333"/>
                <w:kern w:val="0"/>
                <w:sz w:val="24"/>
              </w:rPr>
              <w:t>，最终样品溶液必须去除蛋白质、脂类和色素，氨含量高时</w:t>
            </w:r>
            <w:r w:rsidR="00751B94">
              <w:rPr>
                <w:rFonts w:hAnsi="微软雅黑" w:cs="宋体" w:hint="eastAsia"/>
                <w:color w:val="333333"/>
                <w:kern w:val="0"/>
                <w:sz w:val="24"/>
              </w:rPr>
              <w:t>必</w:t>
            </w:r>
            <w:r w:rsidRPr="000E2D6F">
              <w:rPr>
                <w:rFonts w:hAnsi="微软雅黑" w:cs="宋体" w:hint="eastAsia"/>
                <w:color w:val="333333"/>
                <w:kern w:val="0"/>
                <w:sz w:val="24"/>
              </w:rPr>
              <w:t>须除氨，经</w:t>
            </w:r>
            <w:r w:rsidRPr="000E2D6F">
              <w:rPr>
                <w:rFonts w:cs="宋体" w:hint="eastAsia"/>
                <w:color w:val="333333"/>
                <w:kern w:val="0"/>
                <w:sz w:val="24"/>
              </w:rPr>
              <w:t>15000rpm</w:t>
            </w:r>
            <w:r w:rsidRPr="000E2D6F">
              <w:rPr>
                <w:rFonts w:hAnsi="微软雅黑" w:cs="宋体" w:hint="eastAsia"/>
                <w:color w:val="333333"/>
                <w:kern w:val="0"/>
                <w:sz w:val="24"/>
              </w:rPr>
              <w:t>离心</w:t>
            </w:r>
            <w:r w:rsidRPr="000E2D6F">
              <w:rPr>
                <w:rFonts w:cs="宋体" w:hint="eastAsia"/>
                <w:color w:val="333333"/>
                <w:kern w:val="0"/>
                <w:sz w:val="24"/>
              </w:rPr>
              <w:t>15min</w:t>
            </w:r>
            <w:r w:rsidRPr="000E2D6F">
              <w:rPr>
                <w:rFonts w:hAnsi="微软雅黑" w:cs="宋体" w:hint="eastAsia"/>
                <w:color w:val="333333"/>
                <w:kern w:val="0"/>
                <w:sz w:val="24"/>
              </w:rPr>
              <w:t>以上或经过</w:t>
            </w:r>
            <w:r w:rsidRPr="000E2D6F">
              <w:rPr>
                <w:rFonts w:cs="宋体" w:hint="eastAsia"/>
                <w:color w:val="333333"/>
                <w:kern w:val="0"/>
                <w:sz w:val="24"/>
              </w:rPr>
              <w:t>0.22</w:t>
            </w:r>
            <w:r w:rsidRPr="00CB5032">
              <w:rPr>
                <w:color w:val="333333"/>
                <w:kern w:val="0"/>
                <w:sz w:val="24"/>
              </w:rPr>
              <w:t>μm</w:t>
            </w:r>
            <w:r w:rsidRPr="000E2D6F">
              <w:rPr>
                <w:rFonts w:hAnsi="微软雅黑" w:cs="宋体" w:hint="eastAsia"/>
                <w:color w:val="333333"/>
                <w:kern w:val="0"/>
                <w:sz w:val="24"/>
              </w:rPr>
              <w:t>膜过滤后，调整</w:t>
            </w:r>
            <w:r w:rsidRPr="000E2D6F">
              <w:rPr>
                <w:rFonts w:cs="宋体" w:hint="eastAsia"/>
                <w:color w:val="333333"/>
                <w:kern w:val="0"/>
                <w:sz w:val="24"/>
              </w:rPr>
              <w:t>pH</w:t>
            </w:r>
            <w:r w:rsidRPr="000E2D6F">
              <w:rPr>
                <w:rFonts w:hAnsi="微软雅黑" w:cs="宋体" w:hint="eastAsia"/>
                <w:color w:val="333333"/>
                <w:kern w:val="0"/>
                <w:sz w:val="24"/>
              </w:rPr>
              <w:t>值</w:t>
            </w:r>
            <w:r w:rsidR="00D764AD">
              <w:rPr>
                <w:rFonts w:hAnsi="微软雅黑" w:cs="宋体" w:hint="eastAsia"/>
                <w:color w:val="333333"/>
                <w:kern w:val="0"/>
                <w:sz w:val="24"/>
              </w:rPr>
              <w:t>到</w:t>
            </w:r>
            <w:r w:rsidRPr="000E2D6F">
              <w:rPr>
                <w:rFonts w:cs="宋体" w:hint="eastAsia"/>
                <w:color w:val="333333"/>
                <w:kern w:val="0"/>
                <w:sz w:val="24"/>
              </w:rPr>
              <w:t>1.7-2.2</w:t>
            </w:r>
            <w:r w:rsidR="00D764AD">
              <w:rPr>
                <w:rFonts w:hAnsi="微软雅黑" w:cs="宋体" w:hint="eastAsia"/>
                <w:color w:val="333333"/>
                <w:kern w:val="0"/>
                <w:sz w:val="24"/>
              </w:rPr>
              <w:t>；</w:t>
            </w:r>
          </w:p>
          <w:p w:rsidR="00913F32" w:rsidRPr="00D764AD" w:rsidRDefault="004D2F22" w:rsidP="00751B94">
            <w:pPr>
              <w:pStyle w:val="a5"/>
              <w:numPr>
                <w:ilvl w:val="0"/>
                <w:numId w:val="2"/>
              </w:numPr>
              <w:spacing w:line="440" w:lineRule="exact"/>
              <w:ind w:left="357" w:firstLineChars="0" w:hanging="357"/>
              <w:rPr>
                <w:sz w:val="24"/>
              </w:rPr>
            </w:pPr>
            <w:r w:rsidRPr="000E2D6F">
              <w:rPr>
                <w:rFonts w:hAnsi="微软雅黑" w:cs="宋体" w:hint="eastAsia"/>
                <w:color w:val="333333"/>
                <w:kern w:val="0"/>
                <w:sz w:val="24"/>
              </w:rPr>
              <w:t>溶液样品须为水溶液，不可含有有机溶剂，不可含有重金属</w:t>
            </w:r>
            <w:r>
              <w:rPr>
                <w:rFonts w:hAnsi="微软雅黑" w:cs="宋体" w:hint="eastAsia"/>
                <w:color w:val="333333"/>
                <w:kern w:val="0"/>
                <w:sz w:val="24"/>
              </w:rPr>
              <w:t>，</w:t>
            </w:r>
            <w:r w:rsidRPr="000E2D6F">
              <w:rPr>
                <w:rFonts w:hAnsi="微软雅黑" w:cs="宋体" w:hint="eastAsia"/>
                <w:color w:val="333333"/>
                <w:kern w:val="0"/>
                <w:sz w:val="24"/>
              </w:rPr>
              <w:t>样品中如有氨、蛋白、脂类、色素需说明</w:t>
            </w:r>
            <w:r w:rsidR="00D764AD">
              <w:rPr>
                <w:rFonts w:hAnsi="微软雅黑" w:cs="宋体" w:hint="eastAsia"/>
                <w:color w:val="333333"/>
                <w:kern w:val="0"/>
                <w:sz w:val="24"/>
              </w:rPr>
              <w:t>；</w:t>
            </w:r>
          </w:p>
          <w:p w:rsidR="00D764AD" w:rsidRPr="00B15006" w:rsidRDefault="00D764AD" w:rsidP="00AB6D9B">
            <w:pPr>
              <w:pStyle w:val="a5"/>
              <w:numPr>
                <w:ilvl w:val="0"/>
                <w:numId w:val="2"/>
              </w:numPr>
              <w:spacing w:line="440" w:lineRule="exact"/>
              <w:ind w:left="357" w:firstLineChars="0" w:hanging="357"/>
              <w:rPr>
                <w:sz w:val="24"/>
              </w:rPr>
            </w:pPr>
            <w:r>
              <w:rPr>
                <w:rFonts w:hAnsi="微软雅黑" w:cs="宋体" w:hint="eastAsia"/>
                <w:color w:val="333333"/>
                <w:kern w:val="0"/>
                <w:sz w:val="24"/>
              </w:rPr>
              <w:t>样品</w:t>
            </w:r>
            <w:r w:rsidR="00AB6D9B">
              <w:rPr>
                <w:rFonts w:hAnsi="微软雅黑" w:cs="宋体" w:hint="eastAsia"/>
                <w:color w:val="333333"/>
                <w:kern w:val="0"/>
                <w:sz w:val="24"/>
              </w:rPr>
              <w:t>需</w:t>
            </w:r>
            <w:r>
              <w:rPr>
                <w:rFonts w:hAnsi="微软雅黑" w:cs="宋体" w:hint="eastAsia"/>
                <w:color w:val="333333"/>
                <w:kern w:val="0"/>
                <w:sz w:val="24"/>
              </w:rPr>
              <w:t>自行处理，</w:t>
            </w:r>
            <w:r w:rsidR="00751B94">
              <w:rPr>
                <w:rFonts w:hAnsi="微软雅黑" w:cs="宋体" w:hint="eastAsia"/>
                <w:color w:val="333333"/>
                <w:kern w:val="0"/>
                <w:sz w:val="24"/>
              </w:rPr>
              <w:t>必须</w:t>
            </w:r>
            <w:r w:rsidR="00AB6D9B">
              <w:rPr>
                <w:rFonts w:hAnsi="微软雅黑" w:cs="宋体" w:hint="eastAsia"/>
                <w:color w:val="333333"/>
                <w:kern w:val="0"/>
                <w:sz w:val="24"/>
              </w:rPr>
              <w:t>参</w:t>
            </w:r>
            <w:r w:rsidR="00751B94">
              <w:rPr>
                <w:rFonts w:hAnsi="微软雅黑" w:cs="宋体" w:hint="eastAsia"/>
                <w:color w:val="333333"/>
                <w:kern w:val="0"/>
                <w:sz w:val="24"/>
              </w:rPr>
              <w:t>照</w:t>
            </w:r>
            <w:r w:rsidR="00AB6D9B">
              <w:rPr>
                <w:rFonts w:hAnsi="微软雅黑" w:cs="宋体" w:hint="eastAsia"/>
                <w:color w:val="333333"/>
                <w:kern w:val="0"/>
                <w:sz w:val="24"/>
              </w:rPr>
              <w:t>分析测试中心</w:t>
            </w:r>
            <w:r w:rsidR="00751B94">
              <w:rPr>
                <w:rFonts w:hAnsi="微软雅黑" w:cs="宋体" w:hint="eastAsia"/>
                <w:color w:val="333333"/>
                <w:kern w:val="0"/>
                <w:sz w:val="24"/>
              </w:rPr>
              <w:t>色谱</w:t>
            </w:r>
            <w:r w:rsidR="00AB6D9B">
              <w:rPr>
                <w:rFonts w:hAnsi="微软雅黑" w:cs="宋体" w:hint="eastAsia"/>
                <w:color w:val="333333"/>
                <w:kern w:val="0"/>
                <w:sz w:val="24"/>
              </w:rPr>
              <w:t>实验室</w:t>
            </w:r>
            <w:r w:rsidR="00751B94">
              <w:rPr>
                <w:rFonts w:hAnsi="微软雅黑" w:cs="宋体" w:hint="eastAsia"/>
                <w:color w:val="333333"/>
                <w:kern w:val="0"/>
                <w:sz w:val="24"/>
              </w:rPr>
              <w:t>测试</w:t>
            </w:r>
            <w:r>
              <w:rPr>
                <w:rFonts w:hAnsi="微软雅黑" w:cs="宋体" w:hint="eastAsia"/>
                <w:color w:val="333333"/>
                <w:kern w:val="0"/>
                <w:sz w:val="24"/>
              </w:rPr>
              <w:t>群</w:t>
            </w:r>
            <w:r w:rsidR="00AB6D9B">
              <w:rPr>
                <w:rFonts w:hAnsi="微软雅黑" w:cs="宋体" w:hint="eastAsia"/>
                <w:color w:val="333333"/>
                <w:kern w:val="0"/>
                <w:sz w:val="24"/>
              </w:rPr>
              <w:t>(qq</w:t>
            </w:r>
            <w:r w:rsidR="00AB6D9B">
              <w:rPr>
                <w:rFonts w:hAnsi="微软雅黑" w:cs="宋体" w:hint="eastAsia"/>
                <w:color w:val="333333"/>
                <w:kern w:val="0"/>
                <w:sz w:val="24"/>
              </w:rPr>
              <w:t>群号：</w:t>
            </w:r>
            <w:r w:rsidR="00AB6D9B">
              <w:rPr>
                <w:rFonts w:hAnsi="微软雅黑" w:cs="宋体" w:hint="eastAsia"/>
                <w:color w:val="333333"/>
                <w:kern w:val="0"/>
                <w:sz w:val="24"/>
              </w:rPr>
              <w:t>958584341)</w:t>
            </w:r>
            <w:r w:rsidR="00AB6D9B">
              <w:rPr>
                <w:rFonts w:hAnsi="微软雅黑" w:cs="宋体" w:hint="eastAsia"/>
                <w:color w:val="333333"/>
                <w:kern w:val="0"/>
                <w:sz w:val="24"/>
              </w:rPr>
              <w:t>或分析测试中心测试通知群</w:t>
            </w:r>
            <w:r w:rsidR="00AB6D9B">
              <w:rPr>
                <w:rFonts w:hAnsi="微软雅黑" w:cs="宋体" w:hint="eastAsia"/>
                <w:color w:val="333333"/>
                <w:kern w:val="0"/>
                <w:sz w:val="24"/>
              </w:rPr>
              <w:t>(qq</w:t>
            </w:r>
            <w:r w:rsidR="00AB6D9B">
              <w:rPr>
                <w:rFonts w:hAnsi="微软雅黑" w:cs="宋体" w:hint="eastAsia"/>
                <w:color w:val="333333"/>
                <w:kern w:val="0"/>
                <w:sz w:val="24"/>
              </w:rPr>
              <w:t>群号：</w:t>
            </w:r>
            <w:r w:rsidR="00AB6D9B">
              <w:rPr>
                <w:rFonts w:hAnsi="微软雅黑" w:cs="宋体" w:hint="eastAsia"/>
                <w:color w:val="333333"/>
                <w:kern w:val="0"/>
                <w:sz w:val="24"/>
              </w:rPr>
              <w:t>838527856)</w:t>
            </w:r>
            <w:r>
              <w:rPr>
                <w:rFonts w:hAnsi="微软雅黑" w:cs="宋体" w:hint="eastAsia"/>
                <w:color w:val="333333"/>
                <w:kern w:val="0"/>
                <w:sz w:val="24"/>
              </w:rPr>
              <w:t>文件里</w:t>
            </w:r>
            <w:r w:rsidR="00751B94">
              <w:rPr>
                <w:rFonts w:hAnsi="微软雅黑" w:cs="宋体" w:hint="eastAsia"/>
                <w:color w:val="333333"/>
                <w:kern w:val="0"/>
                <w:sz w:val="24"/>
              </w:rPr>
              <w:t>的</w:t>
            </w:r>
            <w:r w:rsidR="00AB6D9B">
              <w:rPr>
                <w:rFonts w:hAnsi="微软雅黑" w:cs="宋体" w:hint="eastAsia"/>
                <w:color w:val="333333"/>
                <w:kern w:val="0"/>
                <w:sz w:val="24"/>
              </w:rPr>
              <w:t>国标方法，食品中氨基酸的测定</w:t>
            </w:r>
            <w:r w:rsidR="00AB6D9B">
              <w:rPr>
                <w:rFonts w:hAnsi="微软雅黑" w:cs="宋体" w:hint="eastAsia"/>
                <w:color w:val="333333"/>
                <w:kern w:val="0"/>
                <w:sz w:val="24"/>
              </w:rPr>
              <w:t>(</w:t>
            </w:r>
            <w:r w:rsidR="008C4AE0">
              <w:rPr>
                <w:rFonts w:hAnsi="微软雅黑" w:cs="宋体" w:hint="eastAsia"/>
                <w:color w:val="333333"/>
                <w:kern w:val="0"/>
                <w:sz w:val="24"/>
              </w:rPr>
              <w:t>GB 5009.124-2016)</w:t>
            </w:r>
            <w:r w:rsidR="008C4AE0">
              <w:rPr>
                <w:rFonts w:hAnsi="微软雅黑" w:cs="宋体" w:hint="eastAsia"/>
                <w:color w:val="333333"/>
                <w:kern w:val="0"/>
                <w:sz w:val="24"/>
              </w:rPr>
              <w:t>或饲料中氨基酸的测定</w:t>
            </w:r>
            <w:r w:rsidR="008C4AE0">
              <w:rPr>
                <w:rFonts w:hAnsi="微软雅黑" w:cs="宋体" w:hint="eastAsia"/>
                <w:color w:val="333333"/>
                <w:kern w:val="0"/>
                <w:sz w:val="24"/>
              </w:rPr>
              <w:t>(GB/T 18246-2000)</w:t>
            </w:r>
            <w:r w:rsidR="00751B94">
              <w:rPr>
                <w:rFonts w:hAnsi="微软雅黑" w:cs="宋体" w:hint="eastAsia"/>
                <w:color w:val="333333"/>
                <w:kern w:val="0"/>
                <w:sz w:val="24"/>
              </w:rPr>
              <w:t>。</w:t>
            </w:r>
          </w:p>
        </w:tc>
      </w:tr>
      <w:tr w:rsidR="00DF7F54" w:rsidTr="00386281">
        <w:trPr>
          <w:trHeight w:val="2138"/>
        </w:trPr>
        <w:tc>
          <w:tcPr>
            <w:tcW w:w="9523" w:type="dxa"/>
            <w:gridSpan w:val="6"/>
            <w:vAlign w:val="center"/>
          </w:tcPr>
          <w:p w:rsidR="00DF7F54" w:rsidRPr="008A4627" w:rsidRDefault="00BD2EA3" w:rsidP="00BD2EA3">
            <w:pPr>
              <w:spacing w:line="360" w:lineRule="auto"/>
              <w:rPr>
                <w:b/>
                <w:i/>
                <w:sz w:val="32"/>
                <w:szCs w:val="32"/>
              </w:rPr>
            </w:pPr>
            <w:r w:rsidRPr="008A4627">
              <w:rPr>
                <w:b/>
                <w:i/>
                <w:sz w:val="32"/>
                <w:szCs w:val="32"/>
              </w:rPr>
              <w:t>注意</w:t>
            </w:r>
            <w:r w:rsidRPr="008A4627">
              <w:rPr>
                <w:rFonts w:hint="eastAsia"/>
                <w:b/>
                <w:i/>
                <w:sz w:val="32"/>
                <w:szCs w:val="32"/>
              </w:rPr>
              <w:t>：</w:t>
            </w:r>
          </w:p>
          <w:p w:rsidR="00BD2EA3" w:rsidRDefault="00BD2EA3" w:rsidP="008A4627">
            <w:pPr>
              <w:spacing w:line="360" w:lineRule="auto"/>
              <w:ind w:firstLineChars="200" w:firstLine="480"/>
              <w:rPr>
                <w:sz w:val="24"/>
              </w:rPr>
            </w:pPr>
            <w:r>
              <w:rPr>
                <w:rFonts w:hint="eastAsia"/>
                <w:sz w:val="24"/>
              </w:rPr>
              <w:t>待检测样品必须严格按照送样须知处理，如</w:t>
            </w:r>
            <w:r w:rsidRPr="00BD2EA3">
              <w:rPr>
                <w:rFonts w:hint="eastAsia"/>
                <w:color w:val="auto"/>
                <w:sz w:val="24"/>
              </w:rPr>
              <w:t>样品不符合且未告知工作人员造成的仪器损坏产生的维护费用由送样人及其导师承担，导师签字即代表同意此条款。</w:t>
            </w:r>
          </w:p>
        </w:tc>
      </w:tr>
      <w:tr w:rsidR="00894FAF">
        <w:tc>
          <w:tcPr>
            <w:tcW w:w="4761" w:type="dxa"/>
            <w:gridSpan w:val="4"/>
          </w:tcPr>
          <w:p w:rsidR="00913F32" w:rsidRDefault="00913F32">
            <w:pPr>
              <w:rPr>
                <w:sz w:val="24"/>
              </w:rPr>
            </w:pPr>
          </w:p>
          <w:p w:rsidR="00894FAF" w:rsidRDefault="00913F32">
            <w:pPr>
              <w:rPr>
                <w:sz w:val="24"/>
              </w:rPr>
            </w:pPr>
            <w:r>
              <w:rPr>
                <w:rFonts w:hint="eastAsia"/>
                <w:sz w:val="24"/>
              </w:rPr>
              <w:t>导师</w:t>
            </w:r>
            <w:r w:rsidR="002B7925">
              <w:rPr>
                <w:rFonts w:hint="eastAsia"/>
                <w:sz w:val="24"/>
              </w:rPr>
              <w:t>签字：</w:t>
            </w:r>
          </w:p>
          <w:p w:rsidR="00894FAF" w:rsidRDefault="00894FAF">
            <w:pPr>
              <w:rPr>
                <w:sz w:val="24"/>
              </w:rPr>
            </w:pPr>
          </w:p>
          <w:p w:rsidR="00894FAF" w:rsidRDefault="002B792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762" w:type="dxa"/>
            <w:gridSpan w:val="2"/>
          </w:tcPr>
          <w:p w:rsidR="00913F32" w:rsidRDefault="00913F32">
            <w:pPr>
              <w:rPr>
                <w:sz w:val="24"/>
              </w:rPr>
            </w:pPr>
          </w:p>
          <w:p w:rsidR="00894FAF" w:rsidRDefault="00913F32">
            <w:pPr>
              <w:rPr>
                <w:sz w:val="24"/>
              </w:rPr>
            </w:pPr>
            <w:r>
              <w:rPr>
                <w:rFonts w:hint="eastAsia"/>
                <w:sz w:val="24"/>
              </w:rPr>
              <w:t>学生</w:t>
            </w:r>
            <w:r w:rsidR="002B7925">
              <w:rPr>
                <w:rFonts w:hint="eastAsia"/>
                <w:sz w:val="24"/>
              </w:rPr>
              <w:t>签字：</w:t>
            </w:r>
          </w:p>
          <w:p w:rsidR="00894FAF" w:rsidRDefault="00894FAF">
            <w:pPr>
              <w:rPr>
                <w:sz w:val="24"/>
              </w:rPr>
            </w:pPr>
          </w:p>
          <w:p w:rsidR="00894FAF" w:rsidRDefault="002B792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94FAF" w:rsidTr="005B2B47">
        <w:trPr>
          <w:trHeight w:val="732"/>
        </w:trPr>
        <w:tc>
          <w:tcPr>
            <w:tcW w:w="1809" w:type="dxa"/>
            <w:gridSpan w:val="2"/>
            <w:vAlign w:val="center"/>
          </w:tcPr>
          <w:p w:rsidR="00894FAF" w:rsidRDefault="002B7925">
            <w:pPr>
              <w:jc w:val="center"/>
              <w:rPr>
                <w:sz w:val="24"/>
              </w:rPr>
            </w:pPr>
            <w:r>
              <w:rPr>
                <w:rFonts w:hint="eastAsia"/>
                <w:sz w:val="24"/>
              </w:rPr>
              <w:t>备注</w:t>
            </w:r>
          </w:p>
        </w:tc>
        <w:tc>
          <w:tcPr>
            <w:tcW w:w="7714" w:type="dxa"/>
            <w:gridSpan w:val="4"/>
          </w:tcPr>
          <w:p w:rsidR="00894FAF" w:rsidRDefault="00894FAF">
            <w:pPr>
              <w:rPr>
                <w:sz w:val="24"/>
              </w:rPr>
            </w:pPr>
          </w:p>
        </w:tc>
      </w:tr>
    </w:tbl>
    <w:p w:rsidR="004D2F22" w:rsidRPr="005B2B47" w:rsidRDefault="002B7925" w:rsidP="00AC595D">
      <w:pPr>
        <w:rPr>
          <w:sz w:val="24"/>
        </w:rPr>
      </w:pPr>
      <w:r>
        <w:rPr>
          <w:rFonts w:hint="eastAsia"/>
          <w:sz w:val="24"/>
        </w:rPr>
        <w:t>石河子大学分析测试中心</w:t>
      </w:r>
      <w:r w:rsidR="00DF7F54">
        <w:rPr>
          <w:rFonts w:hint="eastAsia"/>
          <w:sz w:val="24"/>
        </w:rPr>
        <w:t xml:space="preserve">   </w:t>
      </w:r>
      <w:r w:rsidR="00F742B9">
        <w:rPr>
          <w:rFonts w:hint="eastAsia"/>
          <w:sz w:val="24"/>
        </w:rPr>
        <w:t xml:space="preserve"> </w:t>
      </w:r>
      <w:r>
        <w:rPr>
          <w:rFonts w:hint="eastAsia"/>
          <w:sz w:val="24"/>
        </w:rPr>
        <w:t>地址：石河子市北四路</w:t>
      </w:r>
      <w:r w:rsidR="00F742B9">
        <w:rPr>
          <w:rFonts w:hint="eastAsia"/>
          <w:sz w:val="24"/>
        </w:rPr>
        <w:t>石河子大学中区</w:t>
      </w:r>
      <w:r w:rsidR="00F742B9">
        <w:rPr>
          <w:rFonts w:hint="eastAsia"/>
          <w:sz w:val="24"/>
        </w:rPr>
        <w:t xml:space="preserve">   </w:t>
      </w:r>
      <w:r w:rsidR="00DF7F54">
        <w:rPr>
          <w:rFonts w:hint="eastAsia"/>
          <w:sz w:val="24"/>
        </w:rPr>
        <w:t xml:space="preserve"> </w:t>
      </w:r>
      <w:r w:rsidR="00F742B9">
        <w:rPr>
          <w:rFonts w:hint="eastAsia"/>
          <w:sz w:val="24"/>
        </w:rPr>
        <w:t xml:space="preserve"> </w:t>
      </w:r>
      <w:r w:rsidR="00F742B9">
        <w:rPr>
          <w:rFonts w:hint="eastAsia"/>
          <w:sz w:val="24"/>
        </w:rPr>
        <w:t>邮编：</w:t>
      </w:r>
      <w:r w:rsidR="00F742B9">
        <w:rPr>
          <w:rFonts w:hint="eastAsia"/>
          <w:sz w:val="24"/>
        </w:rPr>
        <w:t xml:space="preserve">832003 </w:t>
      </w:r>
    </w:p>
    <w:p w:rsidR="00AC595D" w:rsidRPr="00D1501E" w:rsidRDefault="00AC595D" w:rsidP="00AC595D">
      <w:pPr>
        <w:rPr>
          <w:b/>
          <w:sz w:val="24"/>
        </w:rPr>
      </w:pPr>
      <w:r w:rsidRPr="00D1501E">
        <w:rPr>
          <w:rFonts w:hint="eastAsia"/>
          <w:b/>
          <w:sz w:val="24"/>
        </w:rPr>
        <w:lastRenderedPageBreak/>
        <w:t>请如实且详细填写以下信息：</w:t>
      </w:r>
    </w:p>
    <w:tbl>
      <w:tblPr>
        <w:tblStyle w:val="a6"/>
        <w:tblW w:w="0" w:type="auto"/>
        <w:tblLook w:val="04A0"/>
      </w:tblPr>
      <w:tblGrid>
        <w:gridCol w:w="9287"/>
      </w:tblGrid>
      <w:tr w:rsidR="00AC595D" w:rsidTr="001531BE">
        <w:trPr>
          <w:trHeight w:val="2371"/>
        </w:trPr>
        <w:tc>
          <w:tcPr>
            <w:tcW w:w="9287" w:type="dxa"/>
          </w:tcPr>
          <w:p w:rsidR="00AC595D" w:rsidRPr="00D1501E" w:rsidRDefault="00AC595D" w:rsidP="001531BE">
            <w:pPr>
              <w:rPr>
                <w:sz w:val="24"/>
              </w:rPr>
            </w:pPr>
            <w:r>
              <w:rPr>
                <w:rFonts w:hint="eastAsia"/>
                <w:sz w:val="24"/>
              </w:rPr>
              <w:t xml:space="preserve">1. </w:t>
            </w:r>
            <w:r>
              <w:rPr>
                <w:rFonts w:hint="eastAsia"/>
                <w:sz w:val="24"/>
              </w:rPr>
              <w:t>样品的</w:t>
            </w:r>
            <w:r w:rsidR="00AB6D9B">
              <w:rPr>
                <w:rFonts w:hint="eastAsia"/>
                <w:sz w:val="24"/>
              </w:rPr>
              <w:t>前处理</w:t>
            </w:r>
            <w:r>
              <w:rPr>
                <w:rFonts w:hint="eastAsia"/>
                <w:sz w:val="24"/>
              </w:rPr>
              <w:t>过程：</w:t>
            </w:r>
          </w:p>
          <w:p w:rsidR="00AC595D" w:rsidRDefault="00AC595D" w:rsidP="001531BE">
            <w:pPr>
              <w:rPr>
                <w:sz w:val="24"/>
              </w:rPr>
            </w:pPr>
          </w:p>
          <w:p w:rsidR="00AC595D" w:rsidRDefault="00AC595D" w:rsidP="001531BE">
            <w:pPr>
              <w:rPr>
                <w:sz w:val="24"/>
              </w:rPr>
            </w:pPr>
          </w:p>
          <w:p w:rsidR="00AC595D" w:rsidRDefault="00AC595D" w:rsidP="001531BE">
            <w:pPr>
              <w:rPr>
                <w:sz w:val="24"/>
              </w:rPr>
            </w:pPr>
          </w:p>
          <w:p w:rsidR="00AC595D" w:rsidRDefault="00AC595D" w:rsidP="001531BE">
            <w:pPr>
              <w:rPr>
                <w:sz w:val="24"/>
              </w:rPr>
            </w:pPr>
          </w:p>
          <w:p w:rsidR="004D2F22" w:rsidRDefault="004D2F22" w:rsidP="001531BE">
            <w:pPr>
              <w:rPr>
                <w:sz w:val="24"/>
              </w:rPr>
            </w:pPr>
          </w:p>
          <w:p w:rsidR="004D2F22" w:rsidRDefault="004D2F22" w:rsidP="001531BE">
            <w:pPr>
              <w:rPr>
                <w:sz w:val="24"/>
              </w:rPr>
            </w:pPr>
          </w:p>
          <w:p w:rsidR="004D2F22" w:rsidRDefault="004D2F22" w:rsidP="001531BE">
            <w:pPr>
              <w:rPr>
                <w:sz w:val="24"/>
              </w:rPr>
            </w:pPr>
          </w:p>
          <w:p w:rsidR="004D2F22" w:rsidRDefault="004D2F22" w:rsidP="001531BE">
            <w:pPr>
              <w:rPr>
                <w:sz w:val="24"/>
              </w:rPr>
            </w:pPr>
          </w:p>
          <w:p w:rsidR="004D2F22" w:rsidRDefault="004D2F22" w:rsidP="001531BE">
            <w:pPr>
              <w:rPr>
                <w:sz w:val="24"/>
              </w:rPr>
            </w:pPr>
          </w:p>
          <w:p w:rsidR="004D2F22" w:rsidRDefault="004D2F22" w:rsidP="001531BE">
            <w:pPr>
              <w:rPr>
                <w:sz w:val="24"/>
              </w:rPr>
            </w:pPr>
          </w:p>
          <w:p w:rsidR="008C4AE0" w:rsidRDefault="008C4AE0" w:rsidP="001531BE">
            <w:pPr>
              <w:rPr>
                <w:sz w:val="24"/>
              </w:rPr>
            </w:pPr>
          </w:p>
        </w:tc>
      </w:tr>
      <w:tr w:rsidR="00AC595D" w:rsidTr="001531BE">
        <w:trPr>
          <w:trHeight w:val="1972"/>
        </w:trPr>
        <w:tc>
          <w:tcPr>
            <w:tcW w:w="9287" w:type="dxa"/>
          </w:tcPr>
          <w:p w:rsidR="00AC595D" w:rsidRDefault="004D2F22" w:rsidP="001531BE">
            <w:pPr>
              <w:rPr>
                <w:sz w:val="24"/>
              </w:rPr>
            </w:pPr>
            <w:r>
              <w:rPr>
                <w:rFonts w:hint="eastAsia"/>
                <w:sz w:val="24"/>
              </w:rPr>
              <w:t>2</w:t>
            </w:r>
            <w:r w:rsidR="00AC595D">
              <w:rPr>
                <w:rFonts w:hint="eastAsia"/>
                <w:sz w:val="24"/>
              </w:rPr>
              <w:t xml:space="preserve">. </w:t>
            </w:r>
            <w:r w:rsidR="00AC595D">
              <w:rPr>
                <w:rFonts w:hint="eastAsia"/>
                <w:sz w:val="24"/>
              </w:rPr>
              <w:t>样品的性质（名称、</w:t>
            </w:r>
            <w:r w:rsidR="00D764AD">
              <w:rPr>
                <w:rFonts w:hint="eastAsia"/>
                <w:sz w:val="24"/>
              </w:rPr>
              <w:t>浓度</w:t>
            </w:r>
            <w:r w:rsidR="00AC595D">
              <w:rPr>
                <w:rFonts w:hint="eastAsia"/>
                <w:sz w:val="24"/>
              </w:rPr>
              <w:t>、毒性、稳定性、状态等）：</w:t>
            </w:r>
          </w:p>
          <w:p w:rsidR="00D764AD" w:rsidRDefault="00AC595D" w:rsidP="004D2F22">
            <w:pPr>
              <w:spacing w:line="480" w:lineRule="auto"/>
              <w:rPr>
                <w:sz w:val="24"/>
              </w:rPr>
            </w:pPr>
            <w:r>
              <w:rPr>
                <w:rFonts w:hint="eastAsia"/>
                <w:sz w:val="24"/>
              </w:rPr>
              <w:t>名称：</w:t>
            </w:r>
            <w:r w:rsidR="008A4627">
              <w:rPr>
                <w:rFonts w:hint="eastAsia"/>
                <w:sz w:val="24"/>
              </w:rPr>
              <w:t xml:space="preserve">    </w:t>
            </w:r>
          </w:p>
          <w:p w:rsidR="00D764AD" w:rsidRDefault="00D764AD" w:rsidP="004D2F22">
            <w:pPr>
              <w:spacing w:line="480" w:lineRule="auto"/>
              <w:rPr>
                <w:sz w:val="24"/>
              </w:rPr>
            </w:pPr>
            <w:r>
              <w:rPr>
                <w:rFonts w:hint="eastAsia"/>
                <w:sz w:val="24"/>
              </w:rPr>
              <w:t>样品来源：</w:t>
            </w:r>
          </w:p>
          <w:p w:rsidR="00D764AD" w:rsidRDefault="00D764AD" w:rsidP="004D2F22">
            <w:pPr>
              <w:spacing w:line="480" w:lineRule="auto"/>
              <w:rPr>
                <w:sz w:val="24"/>
              </w:rPr>
            </w:pPr>
            <w:r w:rsidRPr="00D764AD">
              <w:rPr>
                <w:rFonts w:hint="eastAsia"/>
                <w:sz w:val="24"/>
              </w:rPr>
              <w:t>样品中蛋白质</w:t>
            </w:r>
            <w:r>
              <w:rPr>
                <w:rFonts w:hint="eastAsia"/>
                <w:sz w:val="24"/>
              </w:rPr>
              <w:t>的</w:t>
            </w:r>
            <w:r w:rsidRPr="00D764AD">
              <w:rPr>
                <w:rFonts w:hint="eastAsia"/>
                <w:sz w:val="24"/>
              </w:rPr>
              <w:t>大概含量</w:t>
            </w:r>
            <w:r>
              <w:rPr>
                <w:rFonts w:hint="eastAsia"/>
                <w:sz w:val="24"/>
              </w:rPr>
              <w:t>：</w:t>
            </w:r>
          </w:p>
          <w:p w:rsidR="00AB6D9B" w:rsidRDefault="00AB6D9B" w:rsidP="004D2F22">
            <w:pPr>
              <w:spacing w:line="480" w:lineRule="auto"/>
              <w:rPr>
                <w:sz w:val="24"/>
              </w:rPr>
            </w:pPr>
            <w:r>
              <w:rPr>
                <w:rFonts w:hint="eastAsia"/>
                <w:sz w:val="24"/>
              </w:rPr>
              <w:t>样品中</w:t>
            </w:r>
            <w:r w:rsidR="004D2F22">
              <w:rPr>
                <w:rFonts w:hint="eastAsia"/>
                <w:sz w:val="24"/>
              </w:rPr>
              <w:t>含有几种氨基酸</w:t>
            </w:r>
            <w:r>
              <w:rPr>
                <w:rFonts w:hint="eastAsia"/>
                <w:sz w:val="24"/>
              </w:rPr>
              <w:t>及各自的含量</w:t>
            </w:r>
            <w:r w:rsidR="004D2F22">
              <w:rPr>
                <w:rFonts w:hint="eastAsia"/>
                <w:sz w:val="24"/>
              </w:rPr>
              <w:t>：</w:t>
            </w:r>
            <w:r w:rsidR="008A4627">
              <w:rPr>
                <w:rFonts w:hint="eastAsia"/>
                <w:sz w:val="24"/>
              </w:rPr>
              <w:t xml:space="preserve"> </w:t>
            </w:r>
          </w:p>
          <w:p w:rsidR="00AC595D" w:rsidRDefault="008A4627" w:rsidP="004D2F22">
            <w:pPr>
              <w:spacing w:line="480" w:lineRule="auto"/>
              <w:rPr>
                <w:sz w:val="24"/>
              </w:rPr>
            </w:pPr>
            <w:r>
              <w:rPr>
                <w:rFonts w:hint="eastAsia"/>
                <w:sz w:val="24"/>
              </w:rPr>
              <w:t xml:space="preserve">                         </w:t>
            </w:r>
          </w:p>
          <w:p w:rsidR="004D2F22" w:rsidRDefault="008A4627" w:rsidP="008A4627">
            <w:pPr>
              <w:spacing w:line="480" w:lineRule="auto"/>
              <w:rPr>
                <w:sz w:val="24"/>
              </w:rPr>
            </w:pPr>
            <w:r>
              <w:rPr>
                <w:rFonts w:hint="eastAsia"/>
                <w:sz w:val="24"/>
              </w:rPr>
              <w:t>有无</w:t>
            </w:r>
            <w:r w:rsidR="00AC595D">
              <w:rPr>
                <w:rFonts w:hint="eastAsia"/>
                <w:sz w:val="24"/>
              </w:rPr>
              <w:t>毒性：</w:t>
            </w:r>
            <w:r>
              <w:rPr>
                <w:rFonts w:hint="eastAsia"/>
                <w:sz w:val="24"/>
              </w:rPr>
              <w:t xml:space="preserve">                        </w:t>
            </w:r>
          </w:p>
          <w:p w:rsidR="00AC595D" w:rsidRDefault="00AC595D" w:rsidP="008A4627">
            <w:pPr>
              <w:spacing w:line="480" w:lineRule="auto"/>
              <w:rPr>
                <w:sz w:val="24"/>
              </w:rPr>
            </w:pPr>
            <w:r>
              <w:rPr>
                <w:rFonts w:hint="eastAsia"/>
                <w:sz w:val="24"/>
              </w:rPr>
              <w:t>稳定性：</w:t>
            </w:r>
          </w:p>
          <w:p w:rsidR="00AC595D" w:rsidRDefault="00AC595D" w:rsidP="008A4627">
            <w:pPr>
              <w:spacing w:line="480" w:lineRule="auto"/>
              <w:rPr>
                <w:sz w:val="24"/>
              </w:rPr>
            </w:pPr>
            <w:r>
              <w:rPr>
                <w:rFonts w:hint="eastAsia"/>
                <w:sz w:val="24"/>
              </w:rPr>
              <w:t>状态</w:t>
            </w:r>
            <w:r w:rsidR="008A4627">
              <w:rPr>
                <w:rFonts w:hint="eastAsia"/>
                <w:sz w:val="24"/>
              </w:rPr>
              <w:t>（液体或者固体）</w:t>
            </w:r>
            <w:r>
              <w:rPr>
                <w:rFonts w:hint="eastAsia"/>
                <w:sz w:val="24"/>
              </w:rPr>
              <w:t>：</w:t>
            </w:r>
          </w:p>
          <w:p w:rsidR="00AC595D" w:rsidRDefault="00D764AD" w:rsidP="00AB6D9B">
            <w:pPr>
              <w:spacing w:line="480" w:lineRule="auto"/>
              <w:rPr>
                <w:sz w:val="24"/>
              </w:rPr>
            </w:pPr>
            <w:r>
              <w:rPr>
                <w:rFonts w:hint="eastAsia"/>
                <w:sz w:val="24"/>
              </w:rPr>
              <w:t>保存条件</w:t>
            </w:r>
            <w:r w:rsidR="008A4627">
              <w:rPr>
                <w:rFonts w:hint="eastAsia"/>
                <w:sz w:val="24"/>
              </w:rPr>
              <w:t>（室温或者冷藏）</w:t>
            </w:r>
            <w:r w:rsidR="00AC595D">
              <w:rPr>
                <w:rFonts w:hint="eastAsia"/>
                <w:sz w:val="24"/>
              </w:rPr>
              <w:t>：</w:t>
            </w:r>
          </w:p>
        </w:tc>
      </w:tr>
      <w:tr w:rsidR="00AC595D" w:rsidTr="001531BE">
        <w:tc>
          <w:tcPr>
            <w:tcW w:w="9287" w:type="dxa"/>
          </w:tcPr>
          <w:p w:rsidR="00AC595D" w:rsidRDefault="004D2F22" w:rsidP="001531BE">
            <w:pPr>
              <w:rPr>
                <w:sz w:val="24"/>
              </w:rPr>
            </w:pPr>
            <w:r>
              <w:rPr>
                <w:rFonts w:hint="eastAsia"/>
                <w:sz w:val="24"/>
              </w:rPr>
              <w:t>3</w:t>
            </w:r>
            <w:r w:rsidR="00AC595D">
              <w:rPr>
                <w:rFonts w:hint="eastAsia"/>
                <w:sz w:val="24"/>
              </w:rPr>
              <w:t xml:space="preserve">. </w:t>
            </w:r>
            <w:r w:rsidR="00AC595D">
              <w:rPr>
                <w:rFonts w:hint="eastAsia"/>
                <w:sz w:val="24"/>
              </w:rPr>
              <w:t>送样前是否</w:t>
            </w:r>
            <w:r>
              <w:rPr>
                <w:rFonts w:hint="eastAsia"/>
                <w:sz w:val="24"/>
              </w:rPr>
              <w:t>按照样品的前处理程序处理好样品</w:t>
            </w:r>
            <w:r w:rsidR="00AC595D">
              <w:rPr>
                <w:rFonts w:hint="eastAsia"/>
                <w:sz w:val="24"/>
              </w:rPr>
              <w:t>：</w:t>
            </w:r>
          </w:p>
          <w:p w:rsidR="00AC595D" w:rsidRDefault="00AC595D" w:rsidP="001531BE">
            <w:pPr>
              <w:rPr>
                <w:sz w:val="24"/>
              </w:rPr>
            </w:pPr>
          </w:p>
          <w:p w:rsidR="00AC595D" w:rsidRDefault="00AC595D" w:rsidP="001531BE">
            <w:pPr>
              <w:rPr>
                <w:sz w:val="24"/>
              </w:rPr>
            </w:pPr>
          </w:p>
          <w:p w:rsidR="004D2F22" w:rsidRDefault="004D2F22" w:rsidP="001531BE">
            <w:pPr>
              <w:rPr>
                <w:sz w:val="24"/>
              </w:rPr>
            </w:pPr>
          </w:p>
          <w:p w:rsidR="00AC595D" w:rsidRDefault="00AC595D" w:rsidP="001531BE">
            <w:pPr>
              <w:rPr>
                <w:sz w:val="24"/>
              </w:rPr>
            </w:pPr>
          </w:p>
        </w:tc>
      </w:tr>
      <w:tr w:rsidR="00AC595D" w:rsidTr="001531BE">
        <w:tc>
          <w:tcPr>
            <w:tcW w:w="9287" w:type="dxa"/>
          </w:tcPr>
          <w:p w:rsidR="00AC595D" w:rsidRDefault="004D2F22" w:rsidP="001531BE">
            <w:pPr>
              <w:rPr>
                <w:sz w:val="24"/>
              </w:rPr>
            </w:pPr>
            <w:r>
              <w:rPr>
                <w:rFonts w:hint="eastAsia"/>
                <w:sz w:val="24"/>
              </w:rPr>
              <w:t>4</w:t>
            </w:r>
            <w:r w:rsidR="00AC595D">
              <w:rPr>
                <w:rFonts w:hint="eastAsia"/>
                <w:sz w:val="24"/>
              </w:rPr>
              <w:t xml:space="preserve">. </w:t>
            </w:r>
            <w:r w:rsidR="00AB6D9B">
              <w:rPr>
                <w:rFonts w:hint="eastAsia"/>
                <w:sz w:val="24"/>
              </w:rPr>
              <w:t>需要测试哪几种氨基酸</w:t>
            </w:r>
            <w:r w:rsidR="00AC595D">
              <w:rPr>
                <w:rFonts w:hint="eastAsia"/>
                <w:sz w:val="24"/>
              </w:rPr>
              <w:t>：</w:t>
            </w:r>
          </w:p>
          <w:p w:rsidR="00AC595D" w:rsidRPr="004D2F22" w:rsidRDefault="00AC595D" w:rsidP="001531BE">
            <w:pPr>
              <w:rPr>
                <w:sz w:val="24"/>
              </w:rPr>
            </w:pPr>
          </w:p>
          <w:p w:rsidR="00AC595D" w:rsidRDefault="00AC595D" w:rsidP="001531BE">
            <w:pPr>
              <w:rPr>
                <w:sz w:val="24"/>
              </w:rPr>
            </w:pPr>
          </w:p>
          <w:p w:rsidR="008A4627" w:rsidRDefault="008A4627" w:rsidP="001531BE">
            <w:pPr>
              <w:rPr>
                <w:sz w:val="24"/>
              </w:rPr>
            </w:pPr>
          </w:p>
          <w:p w:rsidR="004D2F22" w:rsidRDefault="004D2F22" w:rsidP="001531BE">
            <w:pPr>
              <w:rPr>
                <w:sz w:val="24"/>
              </w:rPr>
            </w:pPr>
          </w:p>
          <w:p w:rsidR="004D2F22" w:rsidRDefault="004D2F22" w:rsidP="001531BE">
            <w:pPr>
              <w:rPr>
                <w:sz w:val="24"/>
              </w:rPr>
            </w:pPr>
          </w:p>
        </w:tc>
      </w:tr>
    </w:tbl>
    <w:p w:rsidR="00AC595D" w:rsidRPr="00AC595D" w:rsidRDefault="008A4627">
      <w:pPr>
        <w:rPr>
          <w:sz w:val="24"/>
        </w:rPr>
      </w:pPr>
      <w:r>
        <w:rPr>
          <w:sz w:val="24"/>
        </w:rPr>
        <w:t>备注</w:t>
      </w:r>
      <w:r>
        <w:rPr>
          <w:rFonts w:hint="eastAsia"/>
          <w:sz w:val="24"/>
        </w:rPr>
        <w:t>：</w:t>
      </w:r>
      <w:r>
        <w:rPr>
          <w:sz w:val="24"/>
        </w:rPr>
        <w:t>双面打印</w:t>
      </w:r>
    </w:p>
    <w:sectPr w:rsidR="00AC595D" w:rsidRPr="00AC595D" w:rsidSect="00BD2EA3">
      <w:pgSz w:w="11907" w:h="16840"/>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386" w:rsidRDefault="00CF0386" w:rsidP="00F742B9">
      <w:r>
        <w:separator/>
      </w:r>
    </w:p>
  </w:endnote>
  <w:endnote w:type="continuationSeparator" w:id="1">
    <w:p w:rsidR="00CF0386" w:rsidRDefault="00CF0386" w:rsidP="00F74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386" w:rsidRDefault="00CF0386" w:rsidP="00F742B9">
      <w:r>
        <w:separator/>
      </w:r>
    </w:p>
  </w:footnote>
  <w:footnote w:type="continuationSeparator" w:id="1">
    <w:p w:rsidR="00CF0386" w:rsidRDefault="00CF0386" w:rsidP="00F74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C88"/>
    <w:multiLevelType w:val="hybridMultilevel"/>
    <w:tmpl w:val="6DEA117A"/>
    <w:lvl w:ilvl="0" w:tplc="86C4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AF69D4"/>
    <w:multiLevelType w:val="multilevel"/>
    <w:tmpl w:val="3BAF69D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E89"/>
    <w:rsid w:val="00055087"/>
    <w:rsid w:val="002B44A3"/>
    <w:rsid w:val="002B7925"/>
    <w:rsid w:val="003217C7"/>
    <w:rsid w:val="00404F9A"/>
    <w:rsid w:val="00427BFB"/>
    <w:rsid w:val="004D2F22"/>
    <w:rsid w:val="00541CF6"/>
    <w:rsid w:val="005B2B47"/>
    <w:rsid w:val="007327A4"/>
    <w:rsid w:val="00751B94"/>
    <w:rsid w:val="0077760A"/>
    <w:rsid w:val="007D1208"/>
    <w:rsid w:val="007E5E89"/>
    <w:rsid w:val="008150DC"/>
    <w:rsid w:val="00881DE7"/>
    <w:rsid w:val="00894FAF"/>
    <w:rsid w:val="008A4627"/>
    <w:rsid w:val="008C4AE0"/>
    <w:rsid w:val="00913F32"/>
    <w:rsid w:val="009C5C23"/>
    <w:rsid w:val="00A87BA4"/>
    <w:rsid w:val="00AB6D9B"/>
    <w:rsid w:val="00AC595D"/>
    <w:rsid w:val="00AD2B26"/>
    <w:rsid w:val="00B15006"/>
    <w:rsid w:val="00B705A9"/>
    <w:rsid w:val="00BD2EA3"/>
    <w:rsid w:val="00CB6501"/>
    <w:rsid w:val="00CF0386"/>
    <w:rsid w:val="00D764AD"/>
    <w:rsid w:val="00DF7F54"/>
    <w:rsid w:val="00F50C3B"/>
    <w:rsid w:val="00F742B9"/>
    <w:rsid w:val="1F21681A"/>
    <w:rsid w:val="54182C9F"/>
    <w:rsid w:val="7D992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FAF"/>
    <w:pPr>
      <w:widowControl w:val="0"/>
      <w:jc w:val="both"/>
    </w:pPr>
    <w:rPr>
      <w:color w:val="000000"/>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2B9"/>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rsid w:val="00F742B9"/>
    <w:rPr>
      <w:color w:val="000000"/>
      <w:kern w:val="2"/>
      <w:sz w:val="18"/>
      <w:szCs w:val="18"/>
    </w:rPr>
  </w:style>
  <w:style w:type="paragraph" w:styleId="a4">
    <w:name w:val="footer"/>
    <w:basedOn w:val="a"/>
    <w:link w:val="Char0"/>
    <w:rsid w:val="00F742B9"/>
    <w:pPr>
      <w:tabs>
        <w:tab w:val="center" w:pos="4153"/>
        <w:tab w:val="right" w:pos="8306"/>
      </w:tabs>
      <w:snapToGrid w:val="0"/>
      <w:jc w:val="left"/>
    </w:pPr>
    <w:rPr>
      <w:szCs w:val="18"/>
    </w:rPr>
  </w:style>
  <w:style w:type="character" w:customStyle="1" w:styleId="Char0">
    <w:name w:val="页脚 Char"/>
    <w:basedOn w:val="a0"/>
    <w:link w:val="a4"/>
    <w:rsid w:val="00F742B9"/>
    <w:rPr>
      <w:color w:val="000000"/>
      <w:kern w:val="2"/>
      <w:sz w:val="18"/>
      <w:szCs w:val="18"/>
    </w:rPr>
  </w:style>
  <w:style w:type="paragraph" w:styleId="a5">
    <w:name w:val="List Paragraph"/>
    <w:basedOn w:val="a"/>
    <w:uiPriority w:val="99"/>
    <w:qFormat/>
    <w:rsid w:val="00DF7F54"/>
    <w:pPr>
      <w:ind w:firstLineChars="200" w:firstLine="420"/>
    </w:pPr>
  </w:style>
  <w:style w:type="table" w:styleId="a6">
    <w:name w:val="Table Grid"/>
    <w:basedOn w:val="a1"/>
    <w:rsid w:val="00AC59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150</Words>
  <Characters>855</Characters>
  <Application>Microsoft Office Word</Application>
  <DocSecurity>0</DocSecurity>
  <Lines>7</Lines>
  <Paragraphs>2</Paragraphs>
  <ScaleCrop>false</ScaleCrop>
  <Company>科海电子应用有限公司</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SDFCZ-JJ03</dc:title>
  <dc:creator>石河子大学分析测试中心</dc:creator>
  <cp:lastModifiedBy>Windows 用户</cp:lastModifiedBy>
  <cp:revision>4</cp:revision>
  <dcterms:created xsi:type="dcterms:W3CDTF">2019-03-06T10:55:00Z</dcterms:created>
  <dcterms:modified xsi:type="dcterms:W3CDTF">2019-05-27T11:37:00Z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